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D141F8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7646AB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754053-8 «О внесении изменений в статью 14.67 Кодекса Российской Федерации об административных правонарушениях» (об установлении ответственности за несоблюдение требований в сфере производства и оборота табачной продукции)</w:t>
            </w:r>
          </w:p>
        </w:tc>
        <w:tc>
          <w:tcPr>
            <w:tcW w:w="5811" w:type="dxa"/>
          </w:tcPr>
          <w:p w:rsidR="001D58BF" w:rsidRPr="00CE1823" w:rsidRDefault="00CE1823" w:rsidP="000304F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Законопроектом предлагается дополнить статью 14.67 Кодекса Российской Федерации об административных правонарушениях частью 5, предусматривающей установление административной ответственности за несоблюдение запретов в области производства или оборота табачных изделий, табачной продукции, </w:t>
            </w:r>
            <w:proofErr w:type="spellStart"/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>никотинсодержащей</w:t>
            </w:r>
            <w:proofErr w:type="spellEnd"/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продукции и (или) сырья для их производства, предусмотренных законодательством о государственном регулировании производства и оборота табачных изделий, табачной продукции, </w:t>
            </w:r>
            <w:proofErr w:type="spellStart"/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>никотинсодержащей</w:t>
            </w:r>
            <w:proofErr w:type="spellEnd"/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продукции и сырья для производства такой продукции, за исключением случаев, предусмотренных частями 1 - 4 указанной статьи, а также статьей 14.53, частями 3 и 4 статьи 15.12, статьей 15.12.1 Кодекса Российской Федерации об административных правонарушениях, если эти действия не содержат признаков уголовно наказуемого деяния</w:t>
            </w:r>
          </w:p>
        </w:tc>
        <w:tc>
          <w:tcPr>
            <w:tcW w:w="1843" w:type="dxa"/>
          </w:tcPr>
          <w:p w:rsidR="007646AB" w:rsidRDefault="007646AB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</w:t>
            </w:r>
            <w:proofErr w:type="gramEnd"/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1D58BF" w:rsidRPr="00A663E6" w:rsidRDefault="007646AB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Топилин</w:t>
            </w:r>
            <w:proofErr w:type="spellEnd"/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Кирьянов, С.А.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Наумов,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46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1701" w:type="dxa"/>
          </w:tcPr>
          <w:p w:rsidR="007646AB" w:rsidRPr="007646AB" w:rsidRDefault="007646AB" w:rsidP="00764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7646AB" w:rsidRPr="007646AB" w:rsidRDefault="007646AB" w:rsidP="00764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4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Правитель-</w:t>
            </w:r>
            <w:proofErr w:type="spellStart"/>
            <w:r w:rsidRPr="00764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proofErr w:type="spellEnd"/>
            <w:proofErr w:type="gramEnd"/>
            <w:r w:rsidRPr="00764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1D58BF" w:rsidRPr="00A663E6" w:rsidRDefault="007646AB" w:rsidP="00764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4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поддерживает</w:t>
            </w:r>
            <w:proofErr w:type="gramEnd"/>
            <w:r w:rsidRPr="00764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законопроект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D141F8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CE1823" w:rsidP="00A2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№ 764329-8 «О внесении изменений в Кодекс Российской Федерации об административных правонарушениях» (в части установления ответственности за </w:t>
            </w:r>
            <w:proofErr w:type="spellStart"/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>неразмещение</w:t>
            </w:r>
            <w:proofErr w:type="spellEnd"/>
            <w:r w:rsidRPr="00CE182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информации об условиях договора воздушной перевозки)</w:t>
            </w:r>
          </w:p>
        </w:tc>
        <w:tc>
          <w:tcPr>
            <w:tcW w:w="5811" w:type="dxa"/>
          </w:tcPr>
          <w:p w:rsidR="006D1374" w:rsidRPr="00A663E6" w:rsidRDefault="00CE1823" w:rsidP="00C32D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Предметом правового регулирования законопроекта является использование информационных технологий в целях создания устойчивой правовой конструкции функционирования деятельности по осуществлению воздушных перевозок</w:t>
            </w:r>
          </w:p>
        </w:tc>
        <w:tc>
          <w:tcPr>
            <w:tcW w:w="1843" w:type="dxa"/>
          </w:tcPr>
          <w:p w:rsidR="006D1374" w:rsidRPr="00A663E6" w:rsidRDefault="00CE1823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CE1823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08F7" w:rsidRPr="007D6443" w:rsidTr="009608F7">
        <w:trPr>
          <w:trHeight w:val="445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924B46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строительству, жилищно-коммунальному хозяйству, транспорту и связи</w:t>
            </w:r>
          </w:p>
        </w:tc>
      </w:tr>
      <w:tr w:rsidR="009608F7" w:rsidRPr="007D6443" w:rsidTr="009608F7">
        <w:trPr>
          <w:trHeight w:val="651"/>
        </w:trPr>
        <w:tc>
          <w:tcPr>
            <w:tcW w:w="674" w:type="dxa"/>
            <w:tcBorders>
              <w:top w:val="single" w:sz="4" w:space="0" w:color="auto"/>
            </w:tcBorders>
          </w:tcPr>
          <w:p w:rsidR="009608F7" w:rsidRPr="00A663E6" w:rsidRDefault="00D141F8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9608F7" w:rsidRPr="00A663E6" w:rsidRDefault="009E6274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743309-8 «О внесении изменений в статью 106 Земельного кодекса Российской Федерации» (о порядке согласования работ в охранных зонах трубопроводов)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E6274" w:rsidRPr="009E6274" w:rsidRDefault="009E6274" w:rsidP="009E627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E627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Согласно части 3 статьи 106 Земельного кодекса Российской Федерации требовать согласования размещения зданий, сооружений или осуществления иных видов деятельности в границах зоны с особыми условиями использования территории не допускается, за исключением случаев размещения зданий, сооружений в границах придорожных полос автомобильных дорог общего пользования. Вместе с тем, в </w:t>
            </w:r>
            <w:r w:rsidRPr="009E6274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соответствии с действующим законодательством о промышленной безопасности владельцы объектов магистрального трубопроводного транспорта обязаны обеспечить их безопасную эксплуатацию, в том числе принимать меры, направленные на исключение несанкционированного доступа к трубопроводу третьих лиц. Так, согласно пункту 42 ТР ЕАЭС «О требованиях к магистральным трубопроводам для транспортирования жидких и газообразных углеводородов» осуществление сторонними организациями (лицами) работ в охранной зоне магистрального трубопровода без получения письменного разрешения собственника магистрального трубопровода или его уполномоченного представителя не допускается.</w:t>
            </w:r>
          </w:p>
          <w:p w:rsidR="009608F7" w:rsidRPr="00A663E6" w:rsidRDefault="009E6274" w:rsidP="009E62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274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предоставить юридическим лицам – собственникам трубопровода/организациям эксплуатирующим трубопровод право требовать согласования (выдавать разрешение) при проведении любых видов работ в охранных зонах трубопроводов. Таким образом, у эксплуатирующих организаций сохранится контроль за разработкой и соблюдением мероприятий, обеспечивающих безопасное производство работ в охранных зонах трубопроводов, а также возможность приостановки работ, выполняемых с нарушением требований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274" w:rsidRDefault="009E6274" w:rsidP="009E6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9E62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</w:t>
            </w:r>
            <w:proofErr w:type="gramEnd"/>
            <w:r w:rsidRPr="009E62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9E62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Кислов</w:t>
            </w:r>
          </w:p>
          <w:p w:rsidR="009E6274" w:rsidRDefault="009E6274" w:rsidP="009E6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9E62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</w:t>
            </w:r>
            <w:proofErr w:type="gramEnd"/>
            <w:r w:rsidRPr="009E62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9608F7" w:rsidRPr="00A663E6" w:rsidRDefault="009E6274" w:rsidP="009E6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62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E627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Завальный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6017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9E6274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Поддержать </w:t>
            </w:r>
          </w:p>
        </w:tc>
      </w:tr>
      <w:tr w:rsidR="00EE6921" w:rsidRPr="007D6443" w:rsidTr="00E75D72">
        <w:tc>
          <w:tcPr>
            <w:tcW w:w="674" w:type="dxa"/>
          </w:tcPr>
          <w:p w:rsidR="00EE6921" w:rsidRPr="00A663E6" w:rsidRDefault="00D141F8" w:rsidP="00EE6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9" w:type="dxa"/>
          </w:tcPr>
          <w:p w:rsidR="00EE6921" w:rsidRPr="00A663E6" w:rsidRDefault="00EE6921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748594-8 «О внесении изменений в статью 7 Федерального закона «О внесении изменений в отдельные законодательные акты Российской Федерации» (о продлении до 2030 год</w:t>
            </w:r>
            <w:r w:rsidR="003E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bookmarkStart w:id="0" w:name="_GoBack"/>
            <w:bookmarkEnd w:id="0"/>
            <w:r w:rsidRPr="00C06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региона устанавливать подзаконным актом случаи утверждения градостроительных документов без проведения общественных обсуждений или публичных слушаний)</w:t>
            </w:r>
          </w:p>
        </w:tc>
        <w:tc>
          <w:tcPr>
            <w:tcW w:w="5811" w:type="dxa"/>
          </w:tcPr>
          <w:p w:rsidR="00EE6921" w:rsidRPr="00A663E6" w:rsidRDefault="00EE6921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color w:val="000000" w:themeColor="text1"/>
                <w:szCs w:val="24"/>
              </w:rPr>
              <w:t>Федеральным законом от 14 марта 2022 года № 58-ФЗ «О внесении изменений в отдельные законодательные акты Российской Федерации» в 2022 году Правительству Российской Федерации и высшим исполнительным органам государственной власти субъектов Российской Федерации предоставлено полномочие устанавливать нормативными правовыми актами случаи утверждения градостроительных проектов и внесения в них изменений без проведения общественных обсуждений или публичных слушаний. Федеральными законами от 19 декабря 2022 года № 519 ФЗ и от 25 декабря 2023 года № 625-ФЗ срок действия данного полномочия продлен на 2023 и 2024 годы. Правительством Алтайского края в 2022, 2023 и 2024 годах указанное право было реализовано. Законопроект предусматривает продление срока действия нормы о возможности утверждения гра</w:t>
            </w:r>
            <w:r w:rsidRPr="00EE692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достроительных проектов, а также внесения в них изменений без проведения общественных обсуждений или публичных слушаний, до 2030 года</w:t>
            </w:r>
          </w:p>
        </w:tc>
        <w:tc>
          <w:tcPr>
            <w:tcW w:w="1843" w:type="dxa"/>
          </w:tcPr>
          <w:p w:rsidR="00EE6921" w:rsidRPr="00A663E6" w:rsidRDefault="00EE6921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C062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</w:t>
            </w:r>
            <w:proofErr w:type="gramEnd"/>
            <w:r w:rsidRPr="00C062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C062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062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Кислов</w:t>
            </w:r>
          </w:p>
        </w:tc>
        <w:tc>
          <w:tcPr>
            <w:tcW w:w="1701" w:type="dxa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EE6921" w:rsidRPr="007D6443" w:rsidTr="00356865">
        <w:tc>
          <w:tcPr>
            <w:tcW w:w="14879" w:type="dxa"/>
            <w:gridSpan w:val="6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здравоохранению</w:t>
            </w:r>
          </w:p>
        </w:tc>
      </w:tr>
      <w:tr w:rsidR="00EE6921" w:rsidRPr="007D6443" w:rsidTr="00A33A9C">
        <w:tc>
          <w:tcPr>
            <w:tcW w:w="674" w:type="dxa"/>
          </w:tcPr>
          <w:p w:rsidR="00EE6921" w:rsidRPr="00A663E6" w:rsidRDefault="00D141F8" w:rsidP="00EE6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EE6921" w:rsidRPr="00A663E6" w:rsidRDefault="00EE6921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755616-8 «О внесении изменений в статью 54 Федерального закона «Об обращении лекарственных средств» (в части совершенствования регулирования обращения лекарственных средств)</w:t>
            </w:r>
          </w:p>
        </w:tc>
        <w:tc>
          <w:tcPr>
            <w:tcW w:w="5811" w:type="dxa"/>
          </w:tcPr>
          <w:p w:rsidR="00EE6921" w:rsidRPr="001951AC" w:rsidRDefault="00EE6921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1A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Проект федерального закона разработан в целях пресечения злоупотреблений в отношении поставщиков лекарственных препаратов  со стороны аптечных сетей, которые монополизируя розничный фармацевтический рынок и обладая рыночной силой, нарушают принцип равенства участников гражданских правоотношений, навязывают поставщикам неравные и невыгодные условия ведения бизнеса, произвольно взимая с них денежные средства, что приводит к нарушению комплексного и стабильного обеспечения граждан Российской Федерации доступными лекарственными препаратами. </w:t>
            </w:r>
          </w:p>
          <w:p w:rsidR="00EE6921" w:rsidRPr="001951AC" w:rsidRDefault="00EE6921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1AC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ограничивается возможность получения внереализационных доходов аптечными организациями и организациями оптовой торговли и предлагается наделить Правительство Российской Федерации полномочиями по определению порядка установления совокупного размера такого вознаграждения.</w:t>
            </w:r>
          </w:p>
          <w:p w:rsidR="00EE6921" w:rsidRPr="00A663E6" w:rsidRDefault="00EE6921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1AC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Проектом закона предлагается внести изменения в Федеральный закон «Об обращении лекарственных средств» дополнив статью 54 положением о том, что совокупный размер вознаграждения, выплачиваемого организации, осуществляющей оптовую торговлю лекарственными средствами и (или) розничную торговлю лекарственными препаратами, в связи с приобретением ей у организации, осуществляющей оптовую торговлю лекарственными средствами, определенного количества лекарственных препаратов, стоимости оказания услуг по предоставлению, распространению и обеспечению доступа к информации о лекарственном препарате, логистических услуг, услуг по подготовке к продаже и иных подобных услуг устанавливается в порядке, определенном Правительством Российской Федерации</w:t>
            </w:r>
          </w:p>
        </w:tc>
        <w:tc>
          <w:tcPr>
            <w:tcW w:w="1843" w:type="dxa"/>
          </w:tcPr>
          <w:p w:rsidR="00EE6921" w:rsidRDefault="00EE6921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</w:t>
            </w:r>
            <w:proofErr w:type="gramEnd"/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EE6921" w:rsidRPr="00A663E6" w:rsidRDefault="00EE6921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Миронов, О.А.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Нилов, 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Кабышев</w:t>
            </w:r>
            <w:proofErr w:type="spellEnd"/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Гусев, Я.В.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Лантратова,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Кузнецов, 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Новичков, М.Г.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Делягин, Ф.С.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B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Тумусов</w:t>
            </w:r>
            <w:proofErr w:type="spellEnd"/>
          </w:p>
        </w:tc>
        <w:tc>
          <w:tcPr>
            <w:tcW w:w="1701" w:type="dxa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EE6921" w:rsidRPr="007D6443" w:rsidTr="001B020D">
        <w:tc>
          <w:tcPr>
            <w:tcW w:w="14879" w:type="dxa"/>
            <w:gridSpan w:val="6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социальной защите и занятости населения</w:t>
            </w:r>
          </w:p>
        </w:tc>
      </w:tr>
      <w:tr w:rsidR="00EE6921" w:rsidRPr="007D6443" w:rsidTr="00A33A9C">
        <w:tc>
          <w:tcPr>
            <w:tcW w:w="674" w:type="dxa"/>
          </w:tcPr>
          <w:p w:rsidR="00EE6921" w:rsidRPr="00A663E6" w:rsidRDefault="00D141F8" w:rsidP="00EE6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9" w:type="dxa"/>
          </w:tcPr>
          <w:p w:rsidR="00EE6921" w:rsidRPr="00A663E6" w:rsidRDefault="00557564" w:rsidP="00557564">
            <w:pPr>
              <w:pStyle w:val="3"/>
              <w:shd w:val="clear" w:color="auto" w:fill="FFFFFF"/>
              <w:spacing w:before="0" w:beforeAutospacing="0" w:after="0" w:afterAutospacing="0" w:line="270" w:lineRule="atLeast"/>
              <w:jc w:val="both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57564">
              <w:rPr>
                <w:b w:val="0"/>
                <w:bCs w:val="0"/>
                <w:color w:val="000000" w:themeColor="text1"/>
                <w:sz w:val="24"/>
                <w:szCs w:val="24"/>
              </w:rPr>
              <w:t>№ 749455-8 «О внесении дополнения в Федеральный закон «О страховых пенсиях» в части досрочного назначения страховой пенсии работникам сельского хозяйства»</w:t>
            </w:r>
          </w:p>
        </w:tc>
        <w:tc>
          <w:tcPr>
            <w:tcW w:w="5811" w:type="dxa"/>
          </w:tcPr>
          <w:p w:rsidR="00557564" w:rsidRPr="00557564" w:rsidRDefault="00557564" w:rsidP="00557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57564">
              <w:rPr>
                <w:rFonts w:ascii="Times New Roman" w:hAnsi="Times New Roman" w:cs="Times New Roman"/>
                <w:color w:val="000000" w:themeColor="text1"/>
                <w:szCs w:val="24"/>
              </w:rPr>
              <w:t>Настоящий проект разработан в целях повышения социальной защищенности работников сельского хозяйства.</w:t>
            </w:r>
          </w:p>
          <w:p w:rsidR="00557564" w:rsidRPr="00557564" w:rsidRDefault="00557564" w:rsidP="00557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57564">
              <w:rPr>
                <w:rFonts w:ascii="Times New Roman" w:hAnsi="Times New Roman" w:cs="Times New Roman"/>
                <w:color w:val="000000" w:themeColor="text1"/>
                <w:szCs w:val="24"/>
              </w:rPr>
              <w:t>В настоящее время для работников сельского хозяйства не предусмотрено право досрочного выхода на пенсию. При этом для женщин, проработавших в качестве трактористов-машинистов в сельском хозяйстве, по достижении возраста 50 лет, Федеральным законом «О страховых пенсиях» допускается досрочное назначение страховой пенсии. В то же время труд всех работников в сельском хозяйстве связан с повышенной интенсивностью и тяжестью.</w:t>
            </w:r>
          </w:p>
          <w:p w:rsidR="00557564" w:rsidRPr="00557564" w:rsidRDefault="00557564" w:rsidP="00557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57564">
              <w:rPr>
                <w:rFonts w:ascii="Times New Roman" w:hAnsi="Times New Roman" w:cs="Times New Roman"/>
                <w:color w:val="000000" w:themeColor="text1"/>
                <w:szCs w:val="24"/>
              </w:rPr>
              <w:t>Настоящим проектом федерального закона предлагается установить досрочное назначение страховой пенсии мужчинам и женщинам, проработавшим соответственно не менее 25 и не менее 20 лет на должностях руководителей, специалистов и служащих, занятых в сфере сельского хозяйства, по достижении ими возраста 60 лет и 55 лет соответственно.</w:t>
            </w:r>
          </w:p>
          <w:p w:rsidR="00EE6921" w:rsidRPr="00A663E6" w:rsidRDefault="00557564" w:rsidP="00557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564">
              <w:rPr>
                <w:rFonts w:ascii="Times New Roman" w:hAnsi="Times New Roman" w:cs="Times New Roman"/>
                <w:color w:val="000000" w:themeColor="text1"/>
                <w:szCs w:val="24"/>
              </w:rPr>
              <w:t>Список соответствующих должностей, с учетом которых досрочно назначается страховая пенсия по старости, правила исчисления периодов работы (деятельности) и назначения указанной пенсии при необходимости будет утверждаться Правительством Российской Федерации</w:t>
            </w:r>
          </w:p>
        </w:tc>
        <w:tc>
          <w:tcPr>
            <w:tcW w:w="1843" w:type="dxa"/>
          </w:tcPr>
          <w:p w:rsidR="00557564" w:rsidRDefault="00557564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</w:t>
            </w:r>
            <w:proofErr w:type="gramEnd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EE6921" w:rsidRPr="00A663E6" w:rsidRDefault="00557564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Миронов, О.А.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Нилов, С.В.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Кабышев</w:t>
            </w:r>
            <w:proofErr w:type="spellEnd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Гусев, Я.В.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Лантратова,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Кузнецов, 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Новичков, А.С.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Аксененко,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Терентьев, Е.Г.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Драпеко,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Ремезков</w:t>
            </w:r>
            <w:proofErr w:type="spellEnd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Ф.С.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Тумусов</w:t>
            </w:r>
            <w:proofErr w:type="spellEnd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Чепа</w:t>
            </w:r>
            <w:proofErr w:type="spellEnd"/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5756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Делягин</w:t>
            </w:r>
          </w:p>
        </w:tc>
        <w:tc>
          <w:tcPr>
            <w:tcW w:w="1701" w:type="dxa"/>
          </w:tcPr>
          <w:p w:rsidR="00EE6921" w:rsidRPr="00557564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557564" w:rsidRPr="00A663E6" w:rsidRDefault="00557564" w:rsidP="00557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E6921" w:rsidRPr="00557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нуждается в существенной доработке</w:t>
            </w:r>
          </w:p>
        </w:tc>
        <w:tc>
          <w:tcPr>
            <w:tcW w:w="1701" w:type="dxa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EE6921" w:rsidRPr="007D6443" w:rsidTr="00A33A9C">
        <w:tc>
          <w:tcPr>
            <w:tcW w:w="674" w:type="dxa"/>
          </w:tcPr>
          <w:p w:rsidR="00EE6921" w:rsidRPr="00A663E6" w:rsidRDefault="00D141F8" w:rsidP="00EE6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EE6921" w:rsidRPr="00A663E6" w:rsidRDefault="005037BE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752778-8 «О внесении изменений в Трудовой кодекс Российской Федерации» (о дополнительных гарантиях женщинам, имеющим малолетних детей)</w:t>
            </w:r>
          </w:p>
        </w:tc>
        <w:tc>
          <w:tcPr>
            <w:tcW w:w="5811" w:type="dxa"/>
          </w:tcPr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направлен на содействие укреплению семейных отношений и поддержку материнства в Российской Федерации. Его задачей является повышение гарантий конституционного права на труд для женщин, в частности имеющих детей в возрасте до трех лет.</w:t>
            </w:r>
          </w:p>
          <w:p w:rsidR="00EE6921" w:rsidRPr="00A663E6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В целях устранения негативного влияния неблагоприятных условий труда на организм женщины, сохранения ее здоровья (в том числе, способности к дальнейшему деторождению), а также поддержания прежнего уровня материального благосостояния работающих матерей, имеющих малолетних детей, законопроектом предлагается повысить с полутора до трех лет возраст детей, чьи матери в случае невозможности выполнения прежней работы имеют право на перевод их по заявлению на другую работу с оплатой труда по выполняемой работе, но не ниже среднего заработка по прежней работе до достижения ребенком возраста трех лет</w:t>
            </w:r>
          </w:p>
        </w:tc>
        <w:tc>
          <w:tcPr>
            <w:tcW w:w="1843" w:type="dxa"/>
          </w:tcPr>
          <w:p w:rsidR="005037BE" w:rsidRDefault="005037BE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</w:t>
            </w:r>
            <w:proofErr w:type="gramEnd"/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5037BE" w:rsidRDefault="005037BE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Я.Е.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Нилов, Б.А.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Чернышов</w:t>
            </w:r>
            <w:proofErr w:type="spellEnd"/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Диденко, Д.А.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Свищев, К.М.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Панеш</w:t>
            </w:r>
            <w:proofErr w:type="spellEnd"/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Наумов, В.В.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Кулиева, В.В.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Сипягин</w:t>
            </w:r>
          </w:p>
          <w:p w:rsidR="00EE6921" w:rsidRPr="00A663E6" w:rsidRDefault="005037BE" w:rsidP="00503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</w:t>
            </w:r>
            <w:proofErr w:type="gramEnd"/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701" w:type="dxa"/>
          </w:tcPr>
          <w:p w:rsidR="005037BE" w:rsidRPr="005037BE" w:rsidRDefault="005037BE" w:rsidP="005037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EE6921" w:rsidRPr="00A663E6" w:rsidRDefault="005037BE" w:rsidP="005037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нуждается в существенной доработке</w:t>
            </w:r>
          </w:p>
        </w:tc>
        <w:tc>
          <w:tcPr>
            <w:tcW w:w="1701" w:type="dxa"/>
          </w:tcPr>
          <w:p w:rsidR="00EE6921" w:rsidRPr="00A663E6" w:rsidRDefault="005037BE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Поддержать </w:t>
            </w:r>
          </w:p>
        </w:tc>
      </w:tr>
      <w:tr w:rsidR="00EE6921" w:rsidRPr="007D6443" w:rsidTr="00A33A9C">
        <w:tc>
          <w:tcPr>
            <w:tcW w:w="674" w:type="dxa"/>
          </w:tcPr>
          <w:p w:rsidR="00EE6921" w:rsidRPr="00A663E6" w:rsidRDefault="00D141F8" w:rsidP="00EE6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9" w:type="dxa"/>
          </w:tcPr>
          <w:p w:rsidR="00EE6921" w:rsidRPr="00A663E6" w:rsidRDefault="005037BE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754545-8 «О внесении изменения в статью 261 Трудового кодекса Российской Федерации» (об уточнении гарантии при расторжении трудового договора, предоставляемой работнику - единственному кормильцу в многодетной семье)</w:t>
            </w:r>
          </w:p>
        </w:tc>
        <w:tc>
          <w:tcPr>
            <w:tcW w:w="5811" w:type="dxa"/>
          </w:tcPr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разработан с учетом Указа Президента Российской Федерации от 23 января 2024 года № 63 «О мерах социальной поддержки многодетных семей» с целью расширения мер поддержки многодетных семей в сфере трудовых отношений.</w:t>
            </w:r>
          </w:p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Согласно части четвертой статьи 261 Трудового кодекса Российской Федерации не допускается расторжение трудового договора по инициативе работодателя с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 (за исключением увольнения по основаниям, предусмотренным пунктами 1, 5 - 8, 10 или 11 части первой статьи 81 или пунктом 2 статьи 336 ТК РФ).</w:t>
            </w:r>
          </w:p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В то же время данная гарантия действует в отношении единственного кормильца в многодетной семье до достижения младшим ребенком в семье возраста трех лет и не зависит от количества воспитывающихся в многодетной семье детей в возрасте до четырнадцати лет.</w:t>
            </w:r>
          </w:p>
          <w:p w:rsidR="00EE6921" w:rsidRPr="00A663E6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В новой редакции части четвертой статьи 261 ТК РФ предлагается исключить оговорку в отношении ребенка в возрасте до трех лет и распространить указанную гарантию на единственного кормильца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 (за исключением увольнения по основаниям, предусмотренным пунктами 1, 5 - 8, 10 или 11 части первой статьи 81 или пунктом 2 статьи 336 ТК РФ)</w:t>
            </w:r>
          </w:p>
        </w:tc>
        <w:tc>
          <w:tcPr>
            <w:tcW w:w="1843" w:type="dxa"/>
          </w:tcPr>
          <w:p w:rsidR="00EE6921" w:rsidRPr="00A663E6" w:rsidRDefault="005037BE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Брянская областная Дума</w:t>
            </w:r>
          </w:p>
        </w:tc>
        <w:tc>
          <w:tcPr>
            <w:tcW w:w="1701" w:type="dxa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E6921" w:rsidRPr="00A663E6" w:rsidRDefault="005037BE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EE6921" w:rsidRPr="007D6443" w:rsidTr="00A33A9C">
        <w:tc>
          <w:tcPr>
            <w:tcW w:w="674" w:type="dxa"/>
          </w:tcPr>
          <w:p w:rsidR="00EE6921" w:rsidRPr="00A663E6" w:rsidRDefault="00D141F8" w:rsidP="00EE6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EE6921" w:rsidRPr="00A663E6" w:rsidRDefault="005037BE" w:rsidP="00EE69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755753-8 «О внесении изменений в статью 25 Федерального закона «Об опеке и попечительстве» (в части уточнения срока предоставления ежегодного отчета организациями, исполняющими обязанности опекуна или попечителя)</w:t>
            </w:r>
          </w:p>
        </w:tc>
        <w:tc>
          <w:tcPr>
            <w:tcW w:w="5811" w:type="dxa"/>
          </w:tcPr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Проект разработан в целях создания необходимых условий для качественной подготовки и представления в письменной форме в орган опеки и попечительства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в которые под надзор помещены совершеннолетние недееспособные или не полностью дееспособные граждане, отчетов за предыдущий год о </w:t>
            </w: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хранении, об использовании имущества подопечного и об управлении имуществом подопечного.</w:t>
            </w:r>
          </w:p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В соответствии с частью 1 статьи 25 Федерального закона от 24 апреля 2008 года № 48-ФЗ «Об опеке и попечительстве»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      </w:r>
          </w:p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В стационарных организациях социального обслуживания подготовкой отчетов опекунов или попечителей обычно занимаются специалисты по социальной работе. Один специалист по социальной работе должен подготовить отчеты опекунов или попечителей в среднем в отношении 60 совершеннолетних недееспособных или не полностью дееспособных граждан.</w:t>
            </w:r>
          </w:p>
          <w:p w:rsidR="005037BE" w:rsidRPr="005037BE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Таким образом, на подготовку справки о доходах, об имуществе и обязательствах имущественного характера дается не менее трех месяцев.</w:t>
            </w:r>
          </w:p>
          <w:p w:rsidR="00EE6921" w:rsidRPr="00A663E6" w:rsidRDefault="005037BE" w:rsidP="00503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7BE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Проектом федерального закона предлагается внести изменение в статью 25 Федерального закона «Об опеке и попечительстве», предусмотрев перенос срока представления отчетов опекунов или попечителей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в которые под надзор помещены совершеннолетние недееспособные или не полностью дееспособные граждане, с 1 февраля на 1 апреля года, следующего за отчетным</w:t>
            </w:r>
          </w:p>
        </w:tc>
        <w:tc>
          <w:tcPr>
            <w:tcW w:w="1843" w:type="dxa"/>
          </w:tcPr>
          <w:p w:rsidR="00EE6921" w:rsidRPr="00A663E6" w:rsidRDefault="005037BE" w:rsidP="00EE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037B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Архангельское областное Собрание депутатов</w:t>
            </w:r>
          </w:p>
        </w:tc>
        <w:tc>
          <w:tcPr>
            <w:tcW w:w="1701" w:type="dxa"/>
          </w:tcPr>
          <w:p w:rsidR="00EE6921" w:rsidRPr="00A663E6" w:rsidRDefault="00EE6921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E6921" w:rsidRPr="00A663E6" w:rsidRDefault="005037BE" w:rsidP="00EE6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81" w:rsidRDefault="00B26381" w:rsidP="002926C8">
      <w:pPr>
        <w:spacing w:after="0" w:line="240" w:lineRule="auto"/>
      </w:pPr>
      <w:r>
        <w:separator/>
      </w:r>
    </w:p>
  </w:endnote>
  <w:endnote w:type="continuationSeparator" w:id="0">
    <w:p w:rsidR="00B26381" w:rsidRDefault="00B26381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81" w:rsidRDefault="00B26381" w:rsidP="002926C8">
      <w:pPr>
        <w:spacing w:after="0" w:line="240" w:lineRule="auto"/>
      </w:pPr>
      <w:r>
        <w:separator/>
      </w:r>
    </w:p>
  </w:footnote>
  <w:footnote w:type="continuationSeparator" w:id="0">
    <w:p w:rsidR="00B26381" w:rsidRDefault="00B26381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0B">
          <w:rPr>
            <w:noProof/>
          </w:rPr>
          <w:t>6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1273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51AC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3C0B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10AE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37BE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57564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1C31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1B92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46AB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5312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2E54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6274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26381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4E97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054A3"/>
    <w:rsid w:val="00C0625C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1823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1F8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41C"/>
    <w:rsid w:val="00EA0C11"/>
    <w:rsid w:val="00EA1AE4"/>
    <w:rsid w:val="00EA1BC4"/>
    <w:rsid w:val="00EA620E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6921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12E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EDC0-7648-462B-A99B-1C515CFB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150</cp:revision>
  <cp:lastPrinted>2024-12-04T07:26:00Z</cp:lastPrinted>
  <dcterms:created xsi:type="dcterms:W3CDTF">2015-03-11T04:16:00Z</dcterms:created>
  <dcterms:modified xsi:type="dcterms:W3CDTF">2024-12-04T07:43:00Z</dcterms:modified>
</cp:coreProperties>
</file>